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86EE" w14:textId="428C3B77" w:rsidR="00B9404A" w:rsidRPr="00C564DE" w:rsidRDefault="00B9404A" w:rsidP="00B9404A">
      <w:pPr>
        <w:rPr>
          <w:b/>
          <w:bCs/>
          <w:color w:val="3A7C22" w:themeColor="accent6" w:themeShade="BF"/>
          <w:sz w:val="22"/>
          <w:szCs w:val="22"/>
        </w:rPr>
      </w:pPr>
      <w:r w:rsidRPr="00C564DE">
        <w:rPr>
          <w:b/>
          <w:bCs/>
          <w:noProof/>
          <w:color w:val="3A7C22" w:themeColor="accent6" w:themeShade="BF"/>
        </w:rPr>
        <w:drawing>
          <wp:inline distT="0" distB="0" distL="0" distR="0" wp14:anchorId="18D209FE" wp14:editId="6FBDAEEC">
            <wp:extent cx="845820" cy="845820"/>
            <wp:effectExtent l="0" t="0" r="0" b="0"/>
            <wp:docPr id="1623352925" name="Picture 3" descr="A circle with tree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52925" name="Picture 3" descr="A circle with trees around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inline>
        </w:drawing>
      </w:r>
      <w:r w:rsidRPr="00C564DE">
        <w:rPr>
          <w:b/>
          <w:bCs/>
          <w:color w:val="3A7C22" w:themeColor="accent6" w:themeShade="BF"/>
          <w:sz w:val="22"/>
          <w:szCs w:val="22"/>
        </w:rPr>
        <w:t xml:space="preserve">Child Protection &amp; Safeguarding Children </w:t>
      </w:r>
    </w:p>
    <w:p w14:paraId="6C3CA1E4" w14:textId="37C9927E" w:rsidR="00B9404A" w:rsidRPr="00B9404A" w:rsidRDefault="00B9404A" w:rsidP="00B9404A">
      <w:pPr>
        <w:rPr>
          <w:sz w:val="22"/>
          <w:szCs w:val="22"/>
        </w:rPr>
      </w:pPr>
    </w:p>
    <w:p w14:paraId="6D1B90BA" w14:textId="77777777" w:rsidR="00B9404A" w:rsidRPr="00C564DE" w:rsidRDefault="00B9404A" w:rsidP="00B9404A">
      <w:pPr>
        <w:rPr>
          <w:b/>
          <w:bCs/>
          <w:color w:val="3A7C22" w:themeColor="accent6" w:themeShade="BF"/>
          <w:sz w:val="22"/>
          <w:szCs w:val="22"/>
        </w:rPr>
      </w:pPr>
      <w:r w:rsidRPr="00B9404A">
        <w:rPr>
          <w:sz w:val="22"/>
          <w:szCs w:val="22"/>
        </w:rPr>
        <w:t>•</w:t>
      </w:r>
      <w:r w:rsidRPr="00B9404A">
        <w:rPr>
          <w:sz w:val="22"/>
          <w:szCs w:val="22"/>
        </w:rPr>
        <w:tab/>
      </w:r>
      <w:r w:rsidRPr="00C564DE">
        <w:rPr>
          <w:b/>
          <w:bCs/>
          <w:color w:val="3A7C22" w:themeColor="accent6" w:themeShade="BF"/>
          <w:sz w:val="22"/>
          <w:szCs w:val="22"/>
        </w:rPr>
        <w:t xml:space="preserve">Every child has the right to be protected </w:t>
      </w:r>
    </w:p>
    <w:p w14:paraId="7A06BF3B" w14:textId="65CAA17F" w:rsidR="00B9404A" w:rsidRPr="00C564DE" w:rsidRDefault="00B9404A" w:rsidP="00B9404A">
      <w:pPr>
        <w:rPr>
          <w:b/>
          <w:bCs/>
          <w:color w:val="3A7C22" w:themeColor="accent6" w:themeShade="BF"/>
          <w:sz w:val="22"/>
          <w:szCs w:val="22"/>
        </w:rPr>
      </w:pPr>
      <w:r w:rsidRPr="00C564DE">
        <w:rPr>
          <w:b/>
          <w:bCs/>
          <w:color w:val="3A7C22" w:themeColor="accent6" w:themeShade="BF"/>
          <w:sz w:val="22"/>
          <w:szCs w:val="22"/>
        </w:rPr>
        <w:t>•</w:t>
      </w:r>
      <w:r w:rsidRPr="00C564DE">
        <w:rPr>
          <w:b/>
          <w:bCs/>
          <w:color w:val="3A7C22" w:themeColor="accent6" w:themeShade="BF"/>
          <w:sz w:val="22"/>
          <w:szCs w:val="22"/>
        </w:rPr>
        <w:tab/>
        <w:t xml:space="preserve">It is everyone’s responsibility to protect children </w:t>
      </w:r>
    </w:p>
    <w:p w14:paraId="7A647B82" w14:textId="4DAA5E96" w:rsidR="00B9404A" w:rsidRPr="00B9404A" w:rsidRDefault="00B9404A" w:rsidP="00B9404A">
      <w:pPr>
        <w:rPr>
          <w:sz w:val="22"/>
          <w:szCs w:val="22"/>
        </w:rPr>
      </w:pPr>
      <w:r w:rsidRPr="00B9404A">
        <w:rPr>
          <w:sz w:val="22"/>
          <w:szCs w:val="22"/>
        </w:rPr>
        <w:t>All TFA staff must apply the Hampshire Safeguarding Children’s Partnership (HSCP) / Early Years and Childcare Service guidance. HSCP is a statutory body responsible for ensuring the effectiveness of local arrangements and services aimed at safeguarding children. We work online with the Working Together to Safeguard Children</w:t>
      </w:r>
      <w:r w:rsidR="00564F5C">
        <w:rPr>
          <w:sz w:val="22"/>
          <w:szCs w:val="22"/>
        </w:rPr>
        <w:t>,</w:t>
      </w:r>
      <w:r w:rsidRPr="00B9404A">
        <w:rPr>
          <w:sz w:val="22"/>
          <w:szCs w:val="22"/>
        </w:rPr>
        <w:t xml:space="preserve"> </w:t>
      </w:r>
      <w:r w:rsidR="00564F5C">
        <w:rPr>
          <w:sz w:val="22"/>
          <w:szCs w:val="22"/>
        </w:rPr>
        <w:t>updated June 2025</w:t>
      </w:r>
      <w:r w:rsidRPr="00B9404A">
        <w:rPr>
          <w:sz w:val="22"/>
          <w:szCs w:val="22"/>
        </w:rPr>
        <w:t xml:space="preserve">. </w:t>
      </w:r>
    </w:p>
    <w:p w14:paraId="7BE32C86" w14:textId="77777777" w:rsidR="00B9404A" w:rsidRPr="00B9404A" w:rsidRDefault="00B9404A" w:rsidP="00B9404A">
      <w:pPr>
        <w:rPr>
          <w:sz w:val="22"/>
          <w:szCs w:val="22"/>
        </w:rPr>
      </w:pPr>
      <w:r w:rsidRPr="00B9404A">
        <w:rPr>
          <w:sz w:val="22"/>
          <w:szCs w:val="22"/>
        </w:rPr>
        <w:t xml:space="preserve">This involves recognising, recording, and reporting signs of child abuse and neglect. If we see any sign of FGM (female genital mutilation), we will report it through the Children’s Service for Young Children (SfYC). We are aware of peer-on-peer abuse and recognise the potential for safeguarding issues, and we will record it within our safeguarding policy. </w:t>
      </w:r>
    </w:p>
    <w:p w14:paraId="55300C16" w14:textId="77777777" w:rsidR="00B9404A" w:rsidRPr="00B9404A" w:rsidRDefault="00B9404A" w:rsidP="00B9404A">
      <w:pPr>
        <w:rPr>
          <w:sz w:val="22"/>
          <w:szCs w:val="22"/>
        </w:rPr>
      </w:pPr>
      <w:r w:rsidRPr="00B9404A">
        <w:rPr>
          <w:sz w:val="22"/>
          <w:szCs w:val="22"/>
        </w:rPr>
        <w:t xml:space="preserve">The parents must record in the Incident form any child arriving at the TFA with an injury. If the child’s carer is not satisfied with the explanation of how the injury occurred, the parent will be informed that the matter will be pursued further. In some cases, parents would not be the first point of contact if a child is at immediate/further risk of harm. </w:t>
      </w:r>
    </w:p>
    <w:p w14:paraId="2F4C8820" w14:textId="77777777" w:rsidR="00B9404A" w:rsidRPr="00B9404A" w:rsidRDefault="00B9404A" w:rsidP="00B9404A">
      <w:pPr>
        <w:rPr>
          <w:sz w:val="22"/>
          <w:szCs w:val="22"/>
        </w:rPr>
      </w:pPr>
      <w:r w:rsidRPr="00B9404A">
        <w:rPr>
          <w:sz w:val="22"/>
          <w:szCs w:val="22"/>
        </w:rPr>
        <w:t xml:space="preserve">If a staff member is concerned about the possible abuse of a child, all relevant information will be recorded. This should include the following: </w:t>
      </w:r>
    </w:p>
    <w:p w14:paraId="260F0F30" w14:textId="77777777" w:rsidR="00B9404A" w:rsidRPr="00B9404A" w:rsidRDefault="00B9404A" w:rsidP="00B9404A">
      <w:pPr>
        <w:rPr>
          <w:sz w:val="22"/>
          <w:szCs w:val="22"/>
        </w:rPr>
      </w:pPr>
      <w:r w:rsidRPr="00B9404A">
        <w:rPr>
          <w:sz w:val="22"/>
          <w:szCs w:val="22"/>
        </w:rPr>
        <w:t>•</w:t>
      </w:r>
      <w:r w:rsidRPr="00B9404A">
        <w:rPr>
          <w:sz w:val="22"/>
          <w:szCs w:val="22"/>
        </w:rPr>
        <w:tab/>
        <w:t xml:space="preserve">Date, time, and place </w:t>
      </w:r>
    </w:p>
    <w:p w14:paraId="2AC67CEE" w14:textId="77777777" w:rsidR="00B9404A" w:rsidRPr="00B9404A" w:rsidRDefault="00B9404A" w:rsidP="00B9404A">
      <w:pPr>
        <w:rPr>
          <w:sz w:val="22"/>
          <w:szCs w:val="22"/>
        </w:rPr>
      </w:pPr>
      <w:r w:rsidRPr="00B9404A">
        <w:rPr>
          <w:sz w:val="22"/>
          <w:szCs w:val="22"/>
        </w:rPr>
        <w:t>•</w:t>
      </w:r>
      <w:r w:rsidRPr="00B9404A">
        <w:rPr>
          <w:sz w:val="22"/>
          <w:szCs w:val="22"/>
        </w:rPr>
        <w:tab/>
        <w:t xml:space="preserve">Physical signs such as bruising </w:t>
      </w:r>
    </w:p>
    <w:p w14:paraId="1BB37DCC" w14:textId="77777777" w:rsidR="00B9404A" w:rsidRPr="00B9404A" w:rsidRDefault="00B9404A" w:rsidP="00B9404A">
      <w:pPr>
        <w:rPr>
          <w:sz w:val="22"/>
          <w:szCs w:val="22"/>
        </w:rPr>
      </w:pPr>
      <w:r w:rsidRPr="00B9404A">
        <w:rPr>
          <w:sz w:val="22"/>
          <w:szCs w:val="22"/>
        </w:rPr>
        <w:t>•</w:t>
      </w:r>
      <w:r w:rsidRPr="00B9404A">
        <w:rPr>
          <w:sz w:val="22"/>
          <w:szCs w:val="22"/>
        </w:rPr>
        <w:tab/>
        <w:t xml:space="preserve">Verbal disclosures and comments made by the child </w:t>
      </w:r>
    </w:p>
    <w:p w14:paraId="4FEDAB96" w14:textId="77777777" w:rsidR="00B9404A" w:rsidRPr="00B9404A" w:rsidRDefault="00B9404A" w:rsidP="00B9404A">
      <w:pPr>
        <w:rPr>
          <w:sz w:val="22"/>
          <w:szCs w:val="22"/>
        </w:rPr>
      </w:pPr>
      <w:r w:rsidRPr="00B9404A">
        <w:rPr>
          <w:sz w:val="22"/>
          <w:szCs w:val="22"/>
        </w:rPr>
        <w:t>•</w:t>
      </w:r>
      <w:r w:rsidRPr="00B9404A">
        <w:rPr>
          <w:sz w:val="22"/>
          <w:szCs w:val="22"/>
        </w:rPr>
        <w:tab/>
        <w:t xml:space="preserve">Uncharacteristic changes in the child </w:t>
      </w:r>
    </w:p>
    <w:p w14:paraId="6BDC8756" w14:textId="77777777" w:rsidR="00B9404A" w:rsidRPr="00B9404A" w:rsidRDefault="00B9404A" w:rsidP="00B9404A">
      <w:pPr>
        <w:rPr>
          <w:sz w:val="22"/>
          <w:szCs w:val="22"/>
        </w:rPr>
      </w:pPr>
      <w:r w:rsidRPr="00B9404A">
        <w:rPr>
          <w:sz w:val="22"/>
          <w:szCs w:val="22"/>
        </w:rPr>
        <w:t>•</w:t>
      </w:r>
      <w:r w:rsidRPr="00B9404A">
        <w:rPr>
          <w:sz w:val="22"/>
          <w:szCs w:val="22"/>
        </w:rPr>
        <w:tab/>
        <w:t xml:space="preserve">Inappropriate sexualised conduct of sexual knowledge for the child’s age and understanding </w:t>
      </w:r>
    </w:p>
    <w:p w14:paraId="0640D306" w14:textId="77777777" w:rsidR="00B9404A" w:rsidRPr="00B9404A" w:rsidRDefault="00B9404A" w:rsidP="00B9404A">
      <w:pPr>
        <w:rPr>
          <w:sz w:val="22"/>
          <w:szCs w:val="22"/>
        </w:rPr>
      </w:pPr>
      <w:r w:rsidRPr="00B9404A">
        <w:rPr>
          <w:sz w:val="22"/>
          <w:szCs w:val="22"/>
        </w:rPr>
        <w:t>•</w:t>
      </w:r>
      <w:r w:rsidRPr="00B9404A">
        <w:rPr>
          <w:sz w:val="22"/>
          <w:szCs w:val="22"/>
        </w:rPr>
        <w:tab/>
        <w:t xml:space="preserve">Emotional effects, such as loss of concentration </w:t>
      </w:r>
    </w:p>
    <w:p w14:paraId="273F6A45" w14:textId="7BE02AF2" w:rsidR="00B9404A" w:rsidRPr="00B9404A" w:rsidRDefault="00B9404A" w:rsidP="00B9404A">
      <w:pPr>
        <w:rPr>
          <w:sz w:val="22"/>
          <w:szCs w:val="22"/>
        </w:rPr>
      </w:pPr>
      <w:r w:rsidRPr="00B9404A">
        <w:rPr>
          <w:sz w:val="22"/>
          <w:szCs w:val="22"/>
        </w:rPr>
        <w:t>•</w:t>
      </w:r>
      <w:r w:rsidRPr="00B9404A">
        <w:rPr>
          <w:sz w:val="22"/>
          <w:szCs w:val="22"/>
        </w:rPr>
        <w:tab/>
        <w:t xml:space="preserve">Comments made by the parent/guardian after discussions of the concerns  </w:t>
      </w:r>
    </w:p>
    <w:p w14:paraId="46DCB381" w14:textId="77777777" w:rsidR="00B9404A" w:rsidRPr="00B9404A" w:rsidRDefault="00B9404A" w:rsidP="00B9404A">
      <w:pPr>
        <w:rPr>
          <w:sz w:val="22"/>
          <w:szCs w:val="22"/>
        </w:rPr>
      </w:pPr>
      <w:r w:rsidRPr="00B9404A">
        <w:rPr>
          <w:sz w:val="22"/>
          <w:szCs w:val="22"/>
        </w:rPr>
        <w:t xml:space="preserve">If a child requires urgent medical attention, arrangements will be made to take the child to the hospital under our ‘Accident Policy.’ A member of staff who suspects a child is being abused can contact a designated officer in the TFA or Children’s Services. </w:t>
      </w:r>
    </w:p>
    <w:p w14:paraId="1BDF3EEC" w14:textId="77777777" w:rsidR="00B9404A" w:rsidRPr="00B9404A" w:rsidRDefault="00B9404A" w:rsidP="00B9404A">
      <w:pPr>
        <w:rPr>
          <w:sz w:val="22"/>
          <w:szCs w:val="22"/>
        </w:rPr>
      </w:pPr>
      <w:r w:rsidRPr="00B9404A">
        <w:rPr>
          <w:sz w:val="22"/>
          <w:szCs w:val="22"/>
        </w:rPr>
        <w:t xml:space="preserve"> </w:t>
      </w:r>
    </w:p>
    <w:p w14:paraId="13DC7BC2" w14:textId="049EEBA7" w:rsidR="00B9404A" w:rsidRPr="00B9404A" w:rsidRDefault="00B9404A" w:rsidP="00B9404A">
      <w:pPr>
        <w:rPr>
          <w:sz w:val="22"/>
          <w:szCs w:val="22"/>
        </w:rPr>
      </w:pPr>
      <w:r w:rsidRPr="00B9404A">
        <w:rPr>
          <w:sz w:val="22"/>
          <w:szCs w:val="22"/>
        </w:rPr>
        <w:t xml:space="preserve">The Designated Safeguarding Lead for children is Wendy Hamley. The Deputy Safeguarding Lead is Tina Frost  </w:t>
      </w:r>
    </w:p>
    <w:p w14:paraId="13EB0224" w14:textId="7EBE60A3" w:rsidR="00B9404A" w:rsidRPr="00B9404A" w:rsidRDefault="00B9404A" w:rsidP="00B9404A">
      <w:pPr>
        <w:rPr>
          <w:sz w:val="22"/>
          <w:szCs w:val="22"/>
        </w:rPr>
      </w:pPr>
      <w:r w:rsidRPr="00B9404A">
        <w:rPr>
          <w:sz w:val="22"/>
          <w:szCs w:val="22"/>
        </w:rPr>
        <w:lastRenderedPageBreak/>
        <w:t>All staff have regular training. The team regularly attended safeguarding courses during their induction and received refresher courses when needed. Staff complete staff training every two years or as required. Designated officers update their certificates every two years in line with requirements. If a staff member becomes concerned for a child outside of regular office hours, they should contact Children’s Services.</w:t>
      </w:r>
    </w:p>
    <w:p w14:paraId="39BDD9D3" w14:textId="77777777" w:rsidR="00B9404A" w:rsidRPr="00C564DE" w:rsidRDefault="00B9404A" w:rsidP="00B9404A">
      <w:pPr>
        <w:rPr>
          <w:b/>
          <w:bCs/>
          <w:color w:val="3A7C22" w:themeColor="accent6" w:themeShade="BF"/>
          <w:sz w:val="22"/>
          <w:szCs w:val="22"/>
        </w:rPr>
      </w:pPr>
      <w:r w:rsidRPr="00C564DE">
        <w:rPr>
          <w:b/>
          <w:bCs/>
          <w:color w:val="3A7C22" w:themeColor="accent6" w:themeShade="BF"/>
          <w:sz w:val="22"/>
          <w:szCs w:val="22"/>
        </w:rPr>
        <w:t xml:space="preserve">Allegations involving staff </w:t>
      </w:r>
    </w:p>
    <w:p w14:paraId="435A36B7" w14:textId="77777777" w:rsidR="00B9404A" w:rsidRPr="00B9404A" w:rsidRDefault="00B9404A" w:rsidP="00B9404A">
      <w:pPr>
        <w:rPr>
          <w:sz w:val="22"/>
          <w:szCs w:val="22"/>
        </w:rPr>
      </w:pPr>
      <w:r w:rsidRPr="00B9404A">
        <w:rPr>
          <w:sz w:val="22"/>
          <w:szCs w:val="22"/>
        </w:rPr>
        <w:t>•</w:t>
      </w:r>
      <w:r w:rsidRPr="00B9404A">
        <w:rPr>
          <w:sz w:val="22"/>
          <w:szCs w:val="22"/>
        </w:rPr>
        <w:tab/>
        <w:t xml:space="preserve">If A parent or a child makes a complaint against a staff member, the designated officer must be informed. </w:t>
      </w:r>
    </w:p>
    <w:p w14:paraId="76F1D3C2" w14:textId="77777777" w:rsidR="00B9404A" w:rsidRPr="00B9404A" w:rsidRDefault="00B9404A" w:rsidP="00B9404A">
      <w:pPr>
        <w:rPr>
          <w:sz w:val="22"/>
          <w:szCs w:val="22"/>
        </w:rPr>
      </w:pPr>
      <w:r w:rsidRPr="00B9404A">
        <w:rPr>
          <w:sz w:val="22"/>
          <w:szCs w:val="22"/>
        </w:rPr>
        <w:t>•</w:t>
      </w:r>
      <w:r w:rsidRPr="00B9404A">
        <w:rPr>
          <w:sz w:val="22"/>
          <w:szCs w:val="22"/>
        </w:rPr>
        <w:tab/>
        <w:t xml:space="preserve">Any staff member with reason to suspect a child may have been abused by another team member at TFA or elsewhere must immediately inform the designated officer. </w:t>
      </w:r>
    </w:p>
    <w:p w14:paraId="3655AC0B" w14:textId="77777777" w:rsidR="00B9404A" w:rsidRPr="00B9404A" w:rsidRDefault="00B9404A" w:rsidP="00B9404A">
      <w:pPr>
        <w:rPr>
          <w:sz w:val="22"/>
          <w:szCs w:val="22"/>
        </w:rPr>
      </w:pPr>
      <w:r w:rsidRPr="00B9404A">
        <w:rPr>
          <w:sz w:val="22"/>
          <w:szCs w:val="22"/>
        </w:rPr>
        <w:t>•</w:t>
      </w:r>
      <w:r w:rsidRPr="00B9404A">
        <w:rPr>
          <w:sz w:val="22"/>
          <w:szCs w:val="22"/>
        </w:rPr>
        <w:tab/>
        <w:t xml:space="preserve">A record of the concerns must be made on a staff allegation form, including a note of anyone who witnessed the allegation.  </w:t>
      </w:r>
    </w:p>
    <w:p w14:paraId="0FB5F180" w14:textId="77777777" w:rsidR="00B9404A" w:rsidRPr="00B9404A" w:rsidRDefault="00B9404A" w:rsidP="00B9404A">
      <w:pPr>
        <w:rPr>
          <w:sz w:val="22"/>
          <w:szCs w:val="22"/>
        </w:rPr>
      </w:pPr>
      <w:r w:rsidRPr="00B9404A">
        <w:rPr>
          <w:sz w:val="22"/>
          <w:szCs w:val="22"/>
        </w:rPr>
        <w:t>•</w:t>
      </w:r>
      <w:r w:rsidRPr="00B9404A">
        <w:rPr>
          <w:sz w:val="22"/>
          <w:szCs w:val="22"/>
        </w:rPr>
        <w:tab/>
        <w:t xml:space="preserve">The Designated Officer will notify the Local Authority Designated Officer (LADO) within 24 hours and follow any advice given.  </w:t>
      </w:r>
    </w:p>
    <w:p w14:paraId="51FE6443" w14:textId="77777777" w:rsidR="00B9404A" w:rsidRPr="00B9404A" w:rsidRDefault="00B9404A" w:rsidP="00B9404A">
      <w:pPr>
        <w:rPr>
          <w:sz w:val="22"/>
          <w:szCs w:val="22"/>
        </w:rPr>
      </w:pPr>
      <w:r w:rsidRPr="00B9404A">
        <w:rPr>
          <w:sz w:val="22"/>
          <w:szCs w:val="22"/>
        </w:rPr>
        <w:t>•</w:t>
      </w:r>
      <w:r w:rsidRPr="00B9404A">
        <w:rPr>
          <w:sz w:val="22"/>
          <w:szCs w:val="22"/>
        </w:rPr>
        <w:tab/>
        <w:t xml:space="preserve">We will also notify Ofsted on 0300 123 4666 within 14 days.  </w:t>
      </w:r>
    </w:p>
    <w:p w14:paraId="275930FD" w14:textId="77777777" w:rsidR="00B9404A" w:rsidRPr="00B9404A" w:rsidRDefault="00B9404A" w:rsidP="00B9404A">
      <w:pPr>
        <w:rPr>
          <w:sz w:val="22"/>
          <w:szCs w:val="22"/>
        </w:rPr>
      </w:pPr>
      <w:r w:rsidRPr="00B9404A">
        <w:rPr>
          <w:sz w:val="22"/>
          <w:szCs w:val="22"/>
        </w:rPr>
        <w:t>•</w:t>
      </w:r>
      <w:r w:rsidRPr="00B9404A">
        <w:rPr>
          <w:sz w:val="22"/>
          <w:szCs w:val="22"/>
        </w:rPr>
        <w:tab/>
        <w:t xml:space="preserve">If the allegation constitutes a serious criminal offence, it will be necessary to contact the Child Protection and Sexual Crime Unit before informing the member of staff.  </w:t>
      </w:r>
    </w:p>
    <w:p w14:paraId="23B91ACD" w14:textId="1BFB9036" w:rsidR="00B9404A" w:rsidRPr="00B9404A" w:rsidRDefault="00B9404A" w:rsidP="00B9404A">
      <w:pPr>
        <w:rPr>
          <w:sz w:val="22"/>
          <w:szCs w:val="22"/>
        </w:rPr>
      </w:pPr>
      <w:r w:rsidRPr="00B9404A">
        <w:rPr>
          <w:sz w:val="22"/>
          <w:szCs w:val="22"/>
        </w:rPr>
        <w:t>•</w:t>
      </w:r>
      <w:r w:rsidRPr="00B9404A">
        <w:rPr>
          <w:sz w:val="22"/>
          <w:szCs w:val="22"/>
        </w:rPr>
        <w:tab/>
        <w:t xml:space="preserve">Following advice from LADO, we will carry out an investigation. It may be necessary to suspend the staff </w:t>
      </w:r>
      <w:proofErr w:type="gramStart"/>
      <w:r w:rsidRPr="00B9404A">
        <w:rPr>
          <w:sz w:val="22"/>
          <w:szCs w:val="22"/>
        </w:rPr>
        <w:t>member</w:t>
      </w:r>
      <w:r w:rsidR="00564F5C">
        <w:rPr>
          <w:sz w:val="22"/>
          <w:szCs w:val="22"/>
        </w:rPr>
        <w:t>,</w:t>
      </w:r>
      <w:r w:rsidRPr="00B9404A">
        <w:rPr>
          <w:sz w:val="22"/>
          <w:szCs w:val="22"/>
        </w:rPr>
        <w:t xml:space="preserve"> but</w:t>
      </w:r>
      <w:proofErr w:type="gramEnd"/>
      <w:r w:rsidRPr="00B9404A">
        <w:rPr>
          <w:sz w:val="22"/>
          <w:szCs w:val="22"/>
        </w:rPr>
        <w:t xml:space="preserve"> give them other duties where possible.  </w:t>
      </w:r>
    </w:p>
    <w:p w14:paraId="0F45E97E" w14:textId="77777777" w:rsidR="00B9404A" w:rsidRPr="00B9404A" w:rsidRDefault="00B9404A" w:rsidP="00B9404A">
      <w:pPr>
        <w:rPr>
          <w:sz w:val="22"/>
          <w:szCs w:val="22"/>
        </w:rPr>
      </w:pPr>
      <w:r w:rsidRPr="00B9404A">
        <w:rPr>
          <w:sz w:val="22"/>
          <w:szCs w:val="22"/>
        </w:rPr>
        <w:t xml:space="preserve"> </w:t>
      </w:r>
    </w:p>
    <w:p w14:paraId="081B3109" w14:textId="77777777" w:rsidR="00B9404A" w:rsidRPr="00B9404A" w:rsidRDefault="00B9404A" w:rsidP="00B9404A">
      <w:pPr>
        <w:rPr>
          <w:sz w:val="22"/>
          <w:szCs w:val="22"/>
        </w:rPr>
      </w:pPr>
      <w:r w:rsidRPr="00B9404A">
        <w:rPr>
          <w:sz w:val="22"/>
          <w:szCs w:val="22"/>
        </w:rPr>
        <w:t xml:space="preserve">Contact Numbers: </w:t>
      </w:r>
    </w:p>
    <w:p w14:paraId="120B795B" w14:textId="4ADB2B5C" w:rsidR="006F5A56" w:rsidRDefault="00B9404A" w:rsidP="00B9404A">
      <w:pPr>
        <w:rPr>
          <w:sz w:val="22"/>
          <w:szCs w:val="22"/>
        </w:rPr>
      </w:pPr>
      <w:r w:rsidRPr="00B9404A">
        <w:rPr>
          <w:sz w:val="22"/>
          <w:szCs w:val="22"/>
        </w:rPr>
        <w:t xml:space="preserve">LADO Local Authority Designated Officer   01962 876364 </w:t>
      </w:r>
    </w:p>
    <w:p w14:paraId="0721A893" w14:textId="47316ECC" w:rsidR="00B9404A" w:rsidRPr="00B9404A" w:rsidRDefault="00B9404A" w:rsidP="00B9404A">
      <w:pPr>
        <w:rPr>
          <w:sz w:val="22"/>
          <w:szCs w:val="22"/>
        </w:rPr>
      </w:pPr>
      <w:r w:rsidRPr="00B9404A">
        <w:rPr>
          <w:sz w:val="22"/>
          <w:szCs w:val="22"/>
        </w:rPr>
        <w:t xml:space="preserve">Children’s Reception Team </w:t>
      </w:r>
      <w:r w:rsidR="00E47BA1">
        <w:rPr>
          <w:sz w:val="22"/>
          <w:szCs w:val="22"/>
        </w:rPr>
        <w:t>P</w:t>
      </w:r>
      <w:r w:rsidRPr="00B9404A">
        <w:rPr>
          <w:sz w:val="22"/>
          <w:szCs w:val="22"/>
        </w:rPr>
        <w:t xml:space="preserve">ublic   0300 555 1384     </w:t>
      </w:r>
      <w:r w:rsidR="00E47BA1">
        <w:rPr>
          <w:sz w:val="22"/>
          <w:szCs w:val="22"/>
        </w:rPr>
        <w:t>p</w:t>
      </w:r>
      <w:r w:rsidRPr="00B9404A">
        <w:rPr>
          <w:sz w:val="22"/>
          <w:szCs w:val="22"/>
        </w:rPr>
        <w:t xml:space="preserve">rofessionals    01329 225379 </w:t>
      </w:r>
    </w:p>
    <w:p w14:paraId="314CD5E9" w14:textId="129EEF30" w:rsidR="00B9404A" w:rsidRPr="00B9404A" w:rsidRDefault="00B9404A" w:rsidP="00B9404A">
      <w:pPr>
        <w:rPr>
          <w:sz w:val="22"/>
          <w:szCs w:val="22"/>
        </w:rPr>
      </w:pPr>
      <w:r w:rsidRPr="00B9404A">
        <w:rPr>
          <w:sz w:val="22"/>
          <w:szCs w:val="22"/>
        </w:rPr>
        <w:t xml:space="preserve">Children’s Social Care (out of hours) </w:t>
      </w:r>
      <w:r w:rsidRPr="00B9404A">
        <w:rPr>
          <w:sz w:val="22"/>
          <w:szCs w:val="22"/>
        </w:rPr>
        <w:tab/>
        <w:t xml:space="preserve"> 0300 5551373 </w:t>
      </w:r>
    </w:p>
    <w:p w14:paraId="6BB7228F" w14:textId="2B045C8F" w:rsidR="00B9404A" w:rsidRPr="00B9404A" w:rsidRDefault="00870E76" w:rsidP="00B9404A">
      <w:pPr>
        <w:rPr>
          <w:sz w:val="22"/>
          <w:szCs w:val="22"/>
        </w:rPr>
      </w:pPr>
      <w:r w:rsidRPr="00B9404A">
        <w:rPr>
          <w:sz w:val="22"/>
          <w:szCs w:val="22"/>
        </w:rPr>
        <w:t xml:space="preserve">Hampshire </w:t>
      </w:r>
      <w:r>
        <w:rPr>
          <w:sz w:val="22"/>
          <w:szCs w:val="22"/>
        </w:rPr>
        <w:t xml:space="preserve">Police     </w:t>
      </w:r>
      <w:r w:rsidR="00B9404A" w:rsidRPr="00B9404A">
        <w:rPr>
          <w:sz w:val="22"/>
          <w:szCs w:val="22"/>
        </w:rPr>
        <w:t xml:space="preserve">0845 045 45 45 </w:t>
      </w:r>
    </w:p>
    <w:p w14:paraId="26B0B363" w14:textId="77777777" w:rsidR="00870E76" w:rsidRDefault="00B9404A" w:rsidP="00B9404A">
      <w:pPr>
        <w:rPr>
          <w:sz w:val="22"/>
          <w:szCs w:val="22"/>
        </w:rPr>
      </w:pPr>
      <w:r w:rsidRPr="00B9404A">
        <w:rPr>
          <w:sz w:val="22"/>
          <w:szCs w:val="22"/>
        </w:rPr>
        <w:t xml:space="preserve">NSPCC Child Protection Helpline:        0808 800 5000 </w:t>
      </w:r>
    </w:p>
    <w:p w14:paraId="36176593" w14:textId="7D506A0B" w:rsidR="00B9404A" w:rsidRPr="00B9404A" w:rsidRDefault="00B9404A" w:rsidP="00B9404A">
      <w:pPr>
        <w:rPr>
          <w:sz w:val="22"/>
          <w:szCs w:val="22"/>
        </w:rPr>
      </w:pPr>
      <w:r w:rsidRPr="00B9404A">
        <w:rPr>
          <w:sz w:val="22"/>
          <w:szCs w:val="22"/>
        </w:rPr>
        <w:t xml:space="preserve">Child-Line:   </w:t>
      </w:r>
      <w:r w:rsidR="00522038" w:rsidRPr="00B9404A">
        <w:rPr>
          <w:sz w:val="22"/>
          <w:szCs w:val="22"/>
        </w:rPr>
        <w:tab/>
        <w:t xml:space="preserve"> 0800</w:t>
      </w:r>
      <w:r w:rsidRPr="00B9404A">
        <w:rPr>
          <w:sz w:val="22"/>
          <w:szCs w:val="22"/>
        </w:rPr>
        <w:t xml:space="preserve"> 1111  </w:t>
      </w:r>
    </w:p>
    <w:p w14:paraId="3AA07F0F" w14:textId="61A89E19" w:rsidR="00B9404A" w:rsidRPr="00B9404A" w:rsidRDefault="00B9404A" w:rsidP="00B9404A">
      <w:pPr>
        <w:rPr>
          <w:sz w:val="22"/>
          <w:szCs w:val="22"/>
        </w:rPr>
      </w:pPr>
      <w:r w:rsidRPr="00B9404A">
        <w:rPr>
          <w:sz w:val="22"/>
          <w:szCs w:val="22"/>
        </w:rPr>
        <w:t xml:space="preserve">Ofsted                    0300 123 4666 </w:t>
      </w:r>
    </w:p>
    <w:p w14:paraId="3A37474E" w14:textId="16325C17" w:rsidR="00B9404A" w:rsidRPr="00B9404A" w:rsidRDefault="00B9404A" w:rsidP="00B9404A">
      <w:pPr>
        <w:rPr>
          <w:sz w:val="22"/>
          <w:szCs w:val="22"/>
        </w:rPr>
      </w:pPr>
      <w:r w:rsidRPr="00B9404A">
        <w:rPr>
          <w:sz w:val="22"/>
          <w:szCs w:val="22"/>
        </w:rPr>
        <w:t xml:space="preserve">Women’s Aid       0808 2000 247 </w:t>
      </w:r>
    </w:p>
    <w:p w14:paraId="75B7418A" w14:textId="77777777" w:rsidR="00B9404A" w:rsidRPr="00B9404A" w:rsidRDefault="00B9404A" w:rsidP="00B9404A">
      <w:pPr>
        <w:rPr>
          <w:sz w:val="22"/>
          <w:szCs w:val="22"/>
        </w:rPr>
      </w:pPr>
      <w:r w:rsidRPr="00B9404A">
        <w:rPr>
          <w:sz w:val="22"/>
          <w:szCs w:val="22"/>
        </w:rPr>
        <w:t xml:space="preserve"> </w:t>
      </w:r>
    </w:p>
    <w:p w14:paraId="125A52E8" w14:textId="50B9D184" w:rsidR="00B9404A" w:rsidRPr="00B9404A" w:rsidRDefault="00B9404A" w:rsidP="00B9404A">
      <w:pPr>
        <w:rPr>
          <w:sz w:val="22"/>
          <w:szCs w:val="22"/>
        </w:rPr>
      </w:pPr>
      <w:r w:rsidRPr="00B9404A">
        <w:rPr>
          <w:sz w:val="22"/>
          <w:szCs w:val="22"/>
        </w:rPr>
        <w:t xml:space="preserve">If a staff member resigns while child protection allegations are being investigated, we will refer the matter to the Disclosure and Barring Service (DBS). 01325 953 </w:t>
      </w:r>
      <w:r w:rsidR="00E45843" w:rsidRPr="00B9404A">
        <w:rPr>
          <w:sz w:val="22"/>
          <w:szCs w:val="22"/>
        </w:rPr>
        <w:t>795 /</w:t>
      </w:r>
      <w:r w:rsidRPr="00B9404A">
        <w:rPr>
          <w:sz w:val="22"/>
          <w:szCs w:val="22"/>
        </w:rPr>
        <w:t xml:space="preserve">03000200190 </w:t>
      </w:r>
    </w:p>
    <w:p w14:paraId="2E2B46DB" w14:textId="77777777" w:rsidR="00B9404A" w:rsidRPr="00B9404A" w:rsidRDefault="00B9404A" w:rsidP="00B9404A">
      <w:pPr>
        <w:rPr>
          <w:sz w:val="22"/>
          <w:szCs w:val="22"/>
        </w:rPr>
      </w:pPr>
      <w:r w:rsidRPr="00B9404A">
        <w:rPr>
          <w:sz w:val="22"/>
          <w:szCs w:val="22"/>
        </w:rPr>
        <w:t xml:space="preserve"> </w:t>
      </w:r>
    </w:p>
    <w:p w14:paraId="4D49F85B" w14:textId="77777777" w:rsidR="00B9404A" w:rsidRPr="00E45843" w:rsidRDefault="00B9404A" w:rsidP="00B9404A">
      <w:pPr>
        <w:rPr>
          <w:b/>
          <w:bCs/>
          <w:color w:val="3A7C22" w:themeColor="accent6" w:themeShade="BF"/>
          <w:sz w:val="22"/>
          <w:szCs w:val="22"/>
          <w:u w:val="single"/>
        </w:rPr>
      </w:pPr>
      <w:r w:rsidRPr="00E45843">
        <w:rPr>
          <w:b/>
          <w:bCs/>
          <w:color w:val="3A7C22" w:themeColor="accent6" w:themeShade="BF"/>
          <w:sz w:val="22"/>
          <w:szCs w:val="22"/>
          <w:u w:val="single"/>
        </w:rPr>
        <w:lastRenderedPageBreak/>
        <w:t xml:space="preserve">PREVENT  </w:t>
      </w:r>
    </w:p>
    <w:p w14:paraId="3390622E" w14:textId="216A8E40" w:rsidR="00B9404A" w:rsidRPr="00B9404A" w:rsidRDefault="00B9404A" w:rsidP="00B9404A">
      <w:pPr>
        <w:rPr>
          <w:sz w:val="22"/>
          <w:szCs w:val="22"/>
        </w:rPr>
      </w:pPr>
      <w:r w:rsidRPr="00B9404A">
        <w:rPr>
          <w:sz w:val="22"/>
          <w:szCs w:val="22"/>
        </w:rPr>
        <w:t xml:space="preserve">We are alert and aware of any change in a child's behaviour regarding radicalisation and to challenge any extremist views. We regard the PREVENT duty guidance for England and Wales (2023), a copy of which is available in the TFA for reference. Staff are supported to try to identify children at risk of being drawn into terrorism. We uphold our British values and embed them throughout TFA: democracy, individual liberty, the rule of law, and mutual respect and tolerance. Should we be concerned about a child, we will follow our safeguarding procedures and contact Children’s Services. </w:t>
      </w:r>
    </w:p>
    <w:p w14:paraId="4513412C" w14:textId="77777777" w:rsidR="00B9404A" w:rsidRPr="00E45843" w:rsidRDefault="00B9404A" w:rsidP="00B9404A">
      <w:pPr>
        <w:rPr>
          <w:b/>
          <w:bCs/>
          <w:color w:val="3A7C22" w:themeColor="accent6" w:themeShade="BF"/>
          <w:sz w:val="22"/>
          <w:szCs w:val="22"/>
          <w:u w:val="single"/>
        </w:rPr>
      </w:pPr>
      <w:r w:rsidRPr="00E45843">
        <w:rPr>
          <w:b/>
          <w:bCs/>
          <w:color w:val="3A7C22" w:themeColor="accent6" w:themeShade="BF"/>
          <w:sz w:val="22"/>
          <w:szCs w:val="22"/>
          <w:u w:val="single"/>
        </w:rPr>
        <w:t xml:space="preserve">Female Genital Mutilation (FGM) </w:t>
      </w:r>
    </w:p>
    <w:p w14:paraId="46C71EB2" w14:textId="4CC80387" w:rsidR="00B9404A" w:rsidRPr="00B9404A" w:rsidRDefault="00B9404A" w:rsidP="00B9404A">
      <w:pPr>
        <w:rPr>
          <w:sz w:val="22"/>
          <w:szCs w:val="22"/>
        </w:rPr>
      </w:pPr>
      <w:r w:rsidRPr="00B9404A">
        <w:rPr>
          <w:sz w:val="22"/>
          <w:szCs w:val="22"/>
        </w:rPr>
        <w:t xml:space="preserve">We will follow the procedures for dealing with cases of FGM as set by the Hampshire Safeguarding Board. We will always seek advice before making a referral to Children’s Social Care; however, in cases where the removal of a child from this country for FGM is imminent, we will contact the Police directly. From a Child Protection perspective, a child for whom FGM is planned is at risk of significant harm through physical and emotional abuse; it may also be considered sexual abuse.  </w:t>
      </w:r>
    </w:p>
    <w:p w14:paraId="5FF15F17" w14:textId="77777777" w:rsidR="00B9404A" w:rsidRPr="00B9404A" w:rsidRDefault="00B9404A" w:rsidP="00B9404A">
      <w:pPr>
        <w:rPr>
          <w:sz w:val="22"/>
          <w:szCs w:val="22"/>
        </w:rPr>
      </w:pPr>
      <w:r w:rsidRPr="00B9404A">
        <w:rPr>
          <w:sz w:val="22"/>
          <w:szCs w:val="22"/>
        </w:rPr>
        <w:t xml:space="preserve">Typical identifiers/triggers are: </w:t>
      </w:r>
    </w:p>
    <w:p w14:paraId="49D9D9AF" w14:textId="77777777" w:rsidR="00B9404A" w:rsidRPr="00B9404A" w:rsidRDefault="00B9404A" w:rsidP="00B9404A">
      <w:pPr>
        <w:rPr>
          <w:sz w:val="22"/>
          <w:szCs w:val="22"/>
        </w:rPr>
      </w:pPr>
      <w:r w:rsidRPr="00B9404A">
        <w:rPr>
          <w:sz w:val="22"/>
          <w:szCs w:val="22"/>
        </w:rPr>
        <w:t>●</w:t>
      </w:r>
      <w:r w:rsidRPr="00B9404A">
        <w:rPr>
          <w:sz w:val="22"/>
          <w:szCs w:val="22"/>
        </w:rPr>
        <w:tab/>
        <w:t xml:space="preserve">Family comes from a community known to practice FGM </w:t>
      </w:r>
    </w:p>
    <w:p w14:paraId="4580F0BB" w14:textId="77777777" w:rsidR="00B9404A" w:rsidRPr="00B9404A" w:rsidRDefault="00B9404A" w:rsidP="00B9404A">
      <w:pPr>
        <w:rPr>
          <w:sz w:val="22"/>
          <w:szCs w:val="22"/>
        </w:rPr>
      </w:pPr>
      <w:r w:rsidRPr="00B9404A">
        <w:rPr>
          <w:sz w:val="22"/>
          <w:szCs w:val="22"/>
        </w:rPr>
        <w:t>●</w:t>
      </w:r>
      <w:r w:rsidRPr="00B9404A">
        <w:rPr>
          <w:sz w:val="22"/>
          <w:szCs w:val="22"/>
        </w:rPr>
        <w:tab/>
        <w:t xml:space="preserve">Family/child talks about a long holiday  </w:t>
      </w:r>
    </w:p>
    <w:p w14:paraId="7EA00DD2" w14:textId="77777777" w:rsidR="00B9404A" w:rsidRPr="00B9404A" w:rsidRDefault="00B9404A" w:rsidP="00B9404A">
      <w:pPr>
        <w:rPr>
          <w:sz w:val="22"/>
          <w:szCs w:val="22"/>
        </w:rPr>
      </w:pPr>
      <w:r w:rsidRPr="00B9404A">
        <w:rPr>
          <w:sz w:val="22"/>
          <w:szCs w:val="22"/>
        </w:rPr>
        <w:t>●</w:t>
      </w:r>
      <w:r w:rsidRPr="00B9404A">
        <w:rPr>
          <w:sz w:val="22"/>
          <w:szCs w:val="22"/>
        </w:rPr>
        <w:tab/>
        <w:t xml:space="preserve">Family/child may have asked to be excused from PE/swimming on return  </w:t>
      </w:r>
    </w:p>
    <w:p w14:paraId="5D3F33F6" w14:textId="77777777" w:rsidR="00B9404A" w:rsidRPr="00B9404A" w:rsidRDefault="00B9404A" w:rsidP="00B9404A">
      <w:pPr>
        <w:rPr>
          <w:sz w:val="22"/>
          <w:szCs w:val="22"/>
        </w:rPr>
      </w:pPr>
      <w:r w:rsidRPr="00B9404A">
        <w:rPr>
          <w:sz w:val="22"/>
          <w:szCs w:val="22"/>
        </w:rPr>
        <w:t>●</w:t>
      </w:r>
      <w:r w:rsidRPr="00B9404A">
        <w:rPr>
          <w:sz w:val="22"/>
          <w:szCs w:val="22"/>
        </w:rPr>
        <w:tab/>
        <w:t xml:space="preserve">Family/child may confide that she is going to a ‘special ceremony’ when on holiday  </w:t>
      </w:r>
    </w:p>
    <w:p w14:paraId="5CB95C2D" w14:textId="77777777" w:rsidR="00B9404A" w:rsidRPr="00B9404A" w:rsidRDefault="00B9404A" w:rsidP="00B9404A">
      <w:pPr>
        <w:rPr>
          <w:sz w:val="22"/>
          <w:szCs w:val="22"/>
        </w:rPr>
      </w:pPr>
      <w:r w:rsidRPr="00B9404A">
        <w:rPr>
          <w:sz w:val="22"/>
          <w:szCs w:val="22"/>
        </w:rPr>
        <w:t>●</w:t>
      </w:r>
      <w:r w:rsidRPr="00B9404A">
        <w:rPr>
          <w:sz w:val="22"/>
          <w:szCs w:val="22"/>
        </w:rPr>
        <w:tab/>
        <w:t xml:space="preserve">A female child is known to have a mother who has been subject to FGM  </w:t>
      </w:r>
    </w:p>
    <w:p w14:paraId="4E121532" w14:textId="77777777" w:rsidR="00B9404A" w:rsidRPr="00B9404A" w:rsidRDefault="00B9404A" w:rsidP="00B9404A">
      <w:pPr>
        <w:rPr>
          <w:sz w:val="22"/>
          <w:szCs w:val="22"/>
        </w:rPr>
      </w:pPr>
      <w:r w:rsidRPr="00B9404A">
        <w:rPr>
          <w:sz w:val="22"/>
          <w:szCs w:val="22"/>
        </w:rPr>
        <w:t>●</w:t>
      </w:r>
      <w:r w:rsidRPr="00B9404A">
        <w:rPr>
          <w:sz w:val="22"/>
          <w:szCs w:val="22"/>
        </w:rPr>
        <w:tab/>
        <w:t xml:space="preserve">The female child is known to have a sister who has already undergone FGM  </w:t>
      </w:r>
    </w:p>
    <w:p w14:paraId="26C3F9C1" w14:textId="77777777" w:rsidR="00B9404A" w:rsidRPr="00B9404A" w:rsidRDefault="00B9404A" w:rsidP="00B9404A">
      <w:pPr>
        <w:rPr>
          <w:sz w:val="22"/>
          <w:szCs w:val="22"/>
        </w:rPr>
      </w:pPr>
      <w:r w:rsidRPr="00B9404A">
        <w:rPr>
          <w:sz w:val="22"/>
          <w:szCs w:val="22"/>
        </w:rPr>
        <w:t>●</w:t>
      </w:r>
      <w:r w:rsidRPr="00B9404A">
        <w:rPr>
          <w:sz w:val="22"/>
          <w:szCs w:val="22"/>
        </w:rPr>
        <w:tab/>
        <w:t xml:space="preserve">Families are socially isolated or less well integrated into UK society  </w:t>
      </w:r>
    </w:p>
    <w:p w14:paraId="1007EE92" w14:textId="63E93C1A" w:rsidR="00B9404A" w:rsidRPr="00B9404A" w:rsidRDefault="00B9404A" w:rsidP="00B9404A">
      <w:pPr>
        <w:rPr>
          <w:sz w:val="22"/>
          <w:szCs w:val="22"/>
        </w:rPr>
      </w:pPr>
      <w:r w:rsidRPr="00B9404A">
        <w:rPr>
          <w:sz w:val="22"/>
          <w:szCs w:val="22"/>
        </w:rPr>
        <w:t>●</w:t>
      </w:r>
      <w:r w:rsidRPr="00B9404A">
        <w:rPr>
          <w:sz w:val="22"/>
          <w:szCs w:val="22"/>
        </w:rPr>
        <w:tab/>
        <w:t xml:space="preserve">Family withdraws a female child from PSHE / SRE – to keep the childless informed about their body. </w:t>
      </w:r>
    </w:p>
    <w:p w14:paraId="1B5802A6" w14:textId="77777777" w:rsidR="00B9404A" w:rsidRPr="00E45843" w:rsidRDefault="00B9404A" w:rsidP="00B9404A">
      <w:pPr>
        <w:rPr>
          <w:b/>
          <w:bCs/>
          <w:color w:val="3A7C22" w:themeColor="accent6" w:themeShade="BF"/>
          <w:sz w:val="22"/>
          <w:szCs w:val="22"/>
          <w:u w:val="single"/>
        </w:rPr>
      </w:pPr>
      <w:r w:rsidRPr="00E45843">
        <w:rPr>
          <w:b/>
          <w:bCs/>
          <w:color w:val="3A7C22" w:themeColor="accent6" w:themeShade="BF"/>
          <w:sz w:val="22"/>
          <w:szCs w:val="22"/>
          <w:u w:val="single"/>
        </w:rPr>
        <w:t xml:space="preserve">Bullying  </w:t>
      </w:r>
    </w:p>
    <w:p w14:paraId="7F52D3FE" w14:textId="01C8C4F4" w:rsidR="00B9404A" w:rsidRPr="00B9404A" w:rsidRDefault="00B9404A" w:rsidP="00B9404A">
      <w:pPr>
        <w:rPr>
          <w:sz w:val="22"/>
          <w:szCs w:val="22"/>
        </w:rPr>
      </w:pPr>
      <w:r w:rsidRPr="00B9404A">
        <w:rPr>
          <w:sz w:val="22"/>
          <w:szCs w:val="22"/>
        </w:rPr>
        <w:t xml:space="preserve">Bullying is a specific form of abuse that may be prevalent in early-year settings. It is defined as deliberately hurtful behaviour, usually repeated when it is difficult for the victims to defend themselves; this may also be seen as child-on-child abuse, as noted above. The extent of bullying can include emotional and physical harm to such a degree that it constitutes significant harm, as set out in the definitions above, due to the extent to which it affects the child's health or development. </w:t>
      </w:r>
    </w:p>
    <w:p w14:paraId="279BAAE4" w14:textId="77777777" w:rsidR="00B9404A" w:rsidRPr="00E45843" w:rsidRDefault="00B9404A" w:rsidP="00B9404A">
      <w:pPr>
        <w:rPr>
          <w:b/>
          <w:bCs/>
          <w:color w:val="3A7C22" w:themeColor="accent6" w:themeShade="BF"/>
          <w:sz w:val="22"/>
          <w:szCs w:val="22"/>
          <w:u w:val="single"/>
        </w:rPr>
      </w:pPr>
      <w:r w:rsidRPr="00E45843">
        <w:rPr>
          <w:b/>
          <w:bCs/>
          <w:color w:val="3A7C22" w:themeColor="accent6" w:themeShade="BF"/>
          <w:sz w:val="22"/>
          <w:szCs w:val="22"/>
          <w:u w:val="single"/>
        </w:rPr>
        <w:t xml:space="preserve">Whistleblowing Policy </w:t>
      </w:r>
    </w:p>
    <w:p w14:paraId="19F7AACC" w14:textId="2E88AD57" w:rsidR="00B9404A" w:rsidRPr="00B9404A" w:rsidRDefault="00B9404A" w:rsidP="00B9404A">
      <w:pPr>
        <w:rPr>
          <w:sz w:val="22"/>
          <w:szCs w:val="22"/>
        </w:rPr>
      </w:pPr>
      <w:r w:rsidRPr="00B9404A">
        <w:rPr>
          <w:sz w:val="22"/>
          <w:szCs w:val="22"/>
        </w:rPr>
        <w:t>If any staff member has concerns about another staff member's conduct at work or believes something is inappropriate, they can report it confidentially to Wendy Hamley, the owner. They can also speak to Tina Frost,</w:t>
      </w:r>
      <w:r w:rsidR="00CC1937">
        <w:rPr>
          <w:sz w:val="22"/>
          <w:szCs w:val="22"/>
        </w:rPr>
        <w:t xml:space="preserve"> our manager, or </w:t>
      </w:r>
      <w:r w:rsidRPr="00B9404A">
        <w:rPr>
          <w:sz w:val="22"/>
          <w:szCs w:val="22"/>
        </w:rPr>
        <w:t xml:space="preserve">LADO, if they have concerns about the owner. All </w:t>
      </w:r>
      <w:r w:rsidR="00564F5C">
        <w:rPr>
          <w:sz w:val="22"/>
          <w:szCs w:val="22"/>
        </w:rPr>
        <w:lastRenderedPageBreak/>
        <w:t>matters</w:t>
      </w:r>
      <w:r w:rsidRPr="00B9404A">
        <w:rPr>
          <w:sz w:val="22"/>
          <w:szCs w:val="22"/>
        </w:rPr>
        <w:t xml:space="preserve"> are strictly confidential and will be protected to the best of our ability from other team members. </w:t>
      </w:r>
    </w:p>
    <w:p w14:paraId="794EE8CE" w14:textId="5C0C9091" w:rsidR="00B9404A" w:rsidRPr="00B9404A" w:rsidRDefault="00B9404A" w:rsidP="00B9404A">
      <w:pPr>
        <w:rPr>
          <w:sz w:val="22"/>
          <w:szCs w:val="22"/>
        </w:rPr>
      </w:pPr>
      <w:r w:rsidRPr="00B9404A">
        <w:rPr>
          <w:sz w:val="22"/>
          <w:szCs w:val="22"/>
        </w:rPr>
        <w:t xml:space="preserve">Any concern can also be reported to LADO or OFSTED should they wish to do so instead. </w:t>
      </w:r>
    </w:p>
    <w:p w14:paraId="63462982" w14:textId="77777777" w:rsidR="00B9404A" w:rsidRPr="00CC1937" w:rsidRDefault="00B9404A" w:rsidP="00B9404A">
      <w:pPr>
        <w:rPr>
          <w:b/>
          <w:bCs/>
          <w:color w:val="3A7C22" w:themeColor="accent6" w:themeShade="BF"/>
          <w:sz w:val="22"/>
          <w:szCs w:val="22"/>
          <w:u w:val="single"/>
        </w:rPr>
      </w:pPr>
      <w:r w:rsidRPr="00CC1937">
        <w:rPr>
          <w:b/>
          <w:bCs/>
          <w:color w:val="3A7C22" w:themeColor="accent6" w:themeShade="BF"/>
          <w:sz w:val="22"/>
          <w:szCs w:val="22"/>
          <w:u w:val="single"/>
        </w:rPr>
        <w:t xml:space="preserve">Mobile Phone Policy </w:t>
      </w:r>
    </w:p>
    <w:p w14:paraId="1C453C1F" w14:textId="5F171567" w:rsidR="00B9404A" w:rsidRPr="00B9404A" w:rsidRDefault="00B9404A" w:rsidP="00B9404A">
      <w:pPr>
        <w:rPr>
          <w:sz w:val="22"/>
          <w:szCs w:val="22"/>
        </w:rPr>
      </w:pPr>
      <w:r w:rsidRPr="00B9404A">
        <w:rPr>
          <w:sz w:val="22"/>
          <w:szCs w:val="22"/>
        </w:rPr>
        <w:t xml:space="preserve">All staff must leave their mobile phones in their bags in the Lodge, and no mobile phones are allowed within the TFA environment where children are present. The team can use their phones during lunch breaks, at breaks, and in emergencies. Visitors must refrain from using mobile phones while exploring the Environment. </w:t>
      </w:r>
    </w:p>
    <w:p w14:paraId="174AF70B" w14:textId="0D908F17" w:rsidR="00B9404A" w:rsidRPr="00B9404A" w:rsidRDefault="00B9404A" w:rsidP="00B9404A">
      <w:pPr>
        <w:rPr>
          <w:sz w:val="22"/>
          <w:szCs w:val="22"/>
        </w:rPr>
      </w:pPr>
      <w:r w:rsidRPr="00CC1937">
        <w:rPr>
          <w:color w:val="3A7C22" w:themeColor="accent6" w:themeShade="BF"/>
          <w:sz w:val="22"/>
          <w:szCs w:val="22"/>
        </w:rPr>
        <w:t xml:space="preserve">Clause – </w:t>
      </w:r>
      <w:r w:rsidRPr="00CC1937">
        <w:rPr>
          <w:b/>
          <w:bCs/>
          <w:color w:val="3A7C22" w:themeColor="accent6" w:themeShade="BF"/>
          <w:sz w:val="22"/>
          <w:szCs w:val="22"/>
          <w:u w:val="single"/>
        </w:rPr>
        <w:t>Afterschool</w:t>
      </w:r>
      <w:r w:rsidR="00CC1937" w:rsidRPr="00CC1937">
        <w:rPr>
          <w:b/>
          <w:bCs/>
          <w:color w:val="3A7C22" w:themeColor="accent6" w:themeShade="BF"/>
          <w:sz w:val="22"/>
          <w:szCs w:val="22"/>
          <w:u w:val="single"/>
        </w:rPr>
        <w:t>/</w:t>
      </w:r>
      <w:r w:rsidR="00CC1937">
        <w:rPr>
          <w:b/>
          <w:bCs/>
          <w:color w:val="3A7C22" w:themeColor="accent6" w:themeShade="BF"/>
          <w:sz w:val="22"/>
          <w:szCs w:val="22"/>
          <w:u w:val="single"/>
        </w:rPr>
        <w:t>home ed/alternative provision – Outings: One staff member is to take a TFA mobile phone for pick-ups or outings, and</w:t>
      </w:r>
      <w:r w:rsidRPr="00B9404A">
        <w:rPr>
          <w:sz w:val="22"/>
          <w:szCs w:val="22"/>
        </w:rPr>
        <w:t xml:space="preserve"> it must be used only in the event of an emergency. (Home Education SEN assistants can have their phones with them for emergencies only and for taking photos of their key child, with the parent’s permission.)   </w:t>
      </w:r>
    </w:p>
    <w:p w14:paraId="31F4112D" w14:textId="77777777" w:rsidR="00B9404A" w:rsidRPr="00CC1937" w:rsidRDefault="00B9404A" w:rsidP="00B9404A">
      <w:pPr>
        <w:rPr>
          <w:b/>
          <w:bCs/>
          <w:color w:val="3A7C22" w:themeColor="accent6" w:themeShade="BF"/>
          <w:sz w:val="22"/>
          <w:szCs w:val="22"/>
          <w:u w:val="single"/>
        </w:rPr>
      </w:pPr>
      <w:r w:rsidRPr="00CC1937">
        <w:rPr>
          <w:b/>
          <w:bCs/>
          <w:color w:val="3A7C22" w:themeColor="accent6" w:themeShade="BF"/>
          <w:sz w:val="22"/>
          <w:szCs w:val="22"/>
          <w:u w:val="single"/>
        </w:rPr>
        <w:t xml:space="preserve">Camera Policy </w:t>
      </w:r>
    </w:p>
    <w:p w14:paraId="70C2C1B0" w14:textId="1720B456" w:rsidR="00B9404A" w:rsidRPr="00B9404A" w:rsidRDefault="00B9404A" w:rsidP="00B9404A">
      <w:pPr>
        <w:rPr>
          <w:sz w:val="22"/>
          <w:szCs w:val="22"/>
        </w:rPr>
      </w:pPr>
      <w:r w:rsidRPr="00B9404A">
        <w:rPr>
          <w:sz w:val="22"/>
          <w:szCs w:val="22"/>
        </w:rPr>
        <w:t xml:space="preserve">The TFA has camera settings on Kindle or TFA phones. We have our files on the TFA Kindle and the Forest Approach Laptop, with the photographs stored on them. As children leave, these files will be deleted. No staff member is to take pictures with personal cameras or mobile phones. </w:t>
      </w:r>
    </w:p>
    <w:p w14:paraId="7A8D611D" w14:textId="77777777" w:rsidR="00B9404A" w:rsidRPr="00CC1937" w:rsidRDefault="00B9404A" w:rsidP="00B9404A">
      <w:pPr>
        <w:rPr>
          <w:b/>
          <w:bCs/>
          <w:color w:val="3A7C22" w:themeColor="accent6" w:themeShade="BF"/>
          <w:sz w:val="22"/>
          <w:szCs w:val="22"/>
          <w:u w:val="single"/>
        </w:rPr>
      </w:pPr>
      <w:r w:rsidRPr="00CC1937">
        <w:rPr>
          <w:b/>
          <w:bCs/>
          <w:color w:val="3A7C22" w:themeColor="accent6" w:themeShade="BF"/>
          <w:sz w:val="22"/>
          <w:szCs w:val="22"/>
          <w:u w:val="single"/>
        </w:rPr>
        <w:t xml:space="preserve">E-Policy </w:t>
      </w:r>
    </w:p>
    <w:p w14:paraId="1CD39032" w14:textId="77777777" w:rsidR="00B9404A" w:rsidRPr="00B9404A" w:rsidRDefault="00B9404A" w:rsidP="00B9404A">
      <w:pPr>
        <w:rPr>
          <w:sz w:val="22"/>
          <w:szCs w:val="22"/>
        </w:rPr>
      </w:pPr>
      <w:r w:rsidRPr="00B9404A">
        <w:rPr>
          <w:sz w:val="22"/>
          <w:szCs w:val="22"/>
        </w:rPr>
        <w:t xml:space="preserve">Staff are prohibited from mentioning any confidential details of TFA on any online social networking site. This includes parents' or children's names, as well as any aspect of TFA. Students and parents are also asked not to disclose details of the TFA on any social networking site, as this is considered gross misconduct and may result in disciplinary action. TFA maintains both a public and a private Facebook page. Should you NOT wish your child to be photographed and published on this page, we ask that you inform us in writing. By signing our policies and procedures, you consent to your child being included in photographs posted on our Facebook page. Parents/carers cannot use photographs from the Forest Approach page and share them publicly on their own public or private pages. </w:t>
      </w:r>
    </w:p>
    <w:p w14:paraId="7B4F8EF9" w14:textId="77777777" w:rsidR="00B9404A" w:rsidRPr="00CC1937" w:rsidRDefault="00B9404A" w:rsidP="00B9404A">
      <w:pPr>
        <w:rPr>
          <w:b/>
          <w:bCs/>
          <w:color w:val="3A7C22" w:themeColor="accent6" w:themeShade="BF"/>
          <w:sz w:val="22"/>
          <w:szCs w:val="22"/>
          <w:u w:val="single"/>
        </w:rPr>
      </w:pPr>
      <w:r w:rsidRPr="00CC1937">
        <w:rPr>
          <w:b/>
          <w:bCs/>
          <w:color w:val="3A7C22" w:themeColor="accent6" w:themeShade="BF"/>
          <w:sz w:val="22"/>
          <w:szCs w:val="22"/>
          <w:u w:val="single"/>
        </w:rPr>
        <w:t xml:space="preserve">Safer Recruitment  </w:t>
      </w:r>
    </w:p>
    <w:p w14:paraId="362CEB3B" w14:textId="77777777" w:rsidR="00B9404A" w:rsidRPr="00B9404A" w:rsidRDefault="00B9404A" w:rsidP="00B9404A">
      <w:pPr>
        <w:rPr>
          <w:sz w:val="22"/>
          <w:szCs w:val="22"/>
        </w:rPr>
      </w:pPr>
      <w:r w:rsidRPr="00B9404A">
        <w:rPr>
          <w:sz w:val="22"/>
          <w:szCs w:val="22"/>
        </w:rPr>
        <w:t xml:space="preserve">TFA is committed to safeguarding and promoting the welfare of children and young people and engages with children and staff in policy and practice developments. We expect all staff and volunteers to share in this commitment. This post is exempt from the Rehabilitation of Offenders Act 1974 provisions.  </w:t>
      </w:r>
    </w:p>
    <w:p w14:paraId="74490B2D" w14:textId="77777777" w:rsidR="00B9404A" w:rsidRPr="00B9404A" w:rsidRDefault="00B9404A" w:rsidP="00B9404A">
      <w:pPr>
        <w:rPr>
          <w:sz w:val="22"/>
          <w:szCs w:val="22"/>
        </w:rPr>
      </w:pPr>
      <w:r w:rsidRPr="00B9404A">
        <w:rPr>
          <w:sz w:val="22"/>
          <w:szCs w:val="22"/>
        </w:rPr>
        <w:t xml:space="preserve">This means that applicants are required to disclose details of any criminal convictions, cautions, or bind-overs they may have incurred, as well as the fact that the successful applicant will be required to obtain an enhanced Disclosure and Barring Service (DBS) check. Selection will consider the applicant’s suitability for the role, including:  </w:t>
      </w:r>
    </w:p>
    <w:p w14:paraId="313EA7E6" w14:textId="77777777" w:rsidR="00B9404A" w:rsidRPr="00B9404A" w:rsidRDefault="00B9404A" w:rsidP="00B9404A">
      <w:pPr>
        <w:rPr>
          <w:sz w:val="22"/>
          <w:szCs w:val="22"/>
        </w:rPr>
      </w:pPr>
      <w:r w:rsidRPr="00B9404A">
        <w:rPr>
          <w:sz w:val="22"/>
          <w:szCs w:val="22"/>
        </w:rPr>
        <w:t>•</w:t>
      </w:r>
      <w:r w:rsidRPr="00B9404A">
        <w:rPr>
          <w:sz w:val="22"/>
          <w:szCs w:val="22"/>
        </w:rPr>
        <w:tab/>
        <w:t xml:space="preserve">Motivation and suitability to work with children.  </w:t>
      </w:r>
    </w:p>
    <w:p w14:paraId="4BBBE16B" w14:textId="77777777" w:rsidR="00B9404A" w:rsidRPr="00B9404A" w:rsidRDefault="00B9404A" w:rsidP="00B9404A">
      <w:pPr>
        <w:rPr>
          <w:sz w:val="22"/>
          <w:szCs w:val="22"/>
        </w:rPr>
      </w:pPr>
      <w:r w:rsidRPr="00B9404A">
        <w:rPr>
          <w:sz w:val="22"/>
          <w:szCs w:val="22"/>
        </w:rPr>
        <w:t>•</w:t>
      </w:r>
      <w:r w:rsidRPr="00B9404A">
        <w:rPr>
          <w:sz w:val="22"/>
          <w:szCs w:val="22"/>
        </w:rPr>
        <w:tab/>
        <w:t xml:space="preserve">Integrity and ability to form and maintain appropriate professional relationships with children.  </w:t>
      </w:r>
    </w:p>
    <w:p w14:paraId="4B1A6089" w14:textId="76894B7B" w:rsidR="00B9404A" w:rsidRPr="00B9404A" w:rsidRDefault="00B9404A" w:rsidP="00B9404A">
      <w:pPr>
        <w:rPr>
          <w:sz w:val="22"/>
          <w:szCs w:val="22"/>
        </w:rPr>
      </w:pPr>
      <w:r w:rsidRPr="00B9404A">
        <w:rPr>
          <w:sz w:val="22"/>
          <w:szCs w:val="22"/>
        </w:rPr>
        <w:lastRenderedPageBreak/>
        <w:t>•</w:t>
      </w:r>
      <w:r w:rsidRPr="00B9404A">
        <w:rPr>
          <w:sz w:val="22"/>
          <w:szCs w:val="22"/>
        </w:rPr>
        <w:tab/>
        <w:t xml:space="preserve">Emotional resilience when working with challenging behaviours and situations. TFA will obtain an enhanced DBS for all employees.  </w:t>
      </w:r>
    </w:p>
    <w:p w14:paraId="4DF64894" w14:textId="77777777" w:rsidR="00B9404A" w:rsidRPr="00B9404A" w:rsidRDefault="00B9404A" w:rsidP="00B9404A">
      <w:pPr>
        <w:rPr>
          <w:sz w:val="22"/>
          <w:szCs w:val="22"/>
        </w:rPr>
      </w:pPr>
      <w:r w:rsidRPr="00B9404A">
        <w:rPr>
          <w:sz w:val="22"/>
          <w:szCs w:val="22"/>
        </w:rPr>
        <w:t xml:space="preserve">For employees who originate from a country other than the UK, an international DBS, Police Check, or equivalent will also be obtained. Employees can only change nappies or assist with toileting once a DBS check has cleared, in accordance with your lone working procedures.  </w:t>
      </w:r>
    </w:p>
    <w:p w14:paraId="7C4B3A51" w14:textId="77777777" w:rsidR="00B9404A" w:rsidRPr="00B9404A" w:rsidRDefault="00B9404A" w:rsidP="00B9404A">
      <w:pPr>
        <w:rPr>
          <w:sz w:val="22"/>
          <w:szCs w:val="22"/>
        </w:rPr>
      </w:pPr>
      <w:r w:rsidRPr="00B9404A">
        <w:rPr>
          <w:sz w:val="22"/>
          <w:szCs w:val="22"/>
        </w:rPr>
        <w:t xml:space="preserve">Ongoing suitability of staff checks will be conducted regularly.  </w:t>
      </w:r>
    </w:p>
    <w:p w14:paraId="6D092C7C" w14:textId="77777777" w:rsidR="00B9404A" w:rsidRPr="00B9404A" w:rsidRDefault="00B9404A" w:rsidP="00B9404A">
      <w:pPr>
        <w:rPr>
          <w:sz w:val="22"/>
          <w:szCs w:val="22"/>
        </w:rPr>
      </w:pPr>
      <w:r w:rsidRPr="00B9404A">
        <w:rPr>
          <w:sz w:val="22"/>
          <w:szCs w:val="22"/>
        </w:rPr>
        <w:t xml:space="preserve">Application Process:  </w:t>
      </w:r>
    </w:p>
    <w:p w14:paraId="13FC8304" w14:textId="77777777" w:rsidR="00B9404A" w:rsidRPr="00B9404A" w:rsidRDefault="00B9404A" w:rsidP="00B9404A">
      <w:pPr>
        <w:rPr>
          <w:sz w:val="22"/>
          <w:szCs w:val="22"/>
        </w:rPr>
      </w:pPr>
      <w:r w:rsidRPr="00B9404A">
        <w:rPr>
          <w:sz w:val="22"/>
          <w:szCs w:val="22"/>
        </w:rPr>
        <w:t>•</w:t>
      </w:r>
      <w:r w:rsidRPr="00B9404A">
        <w:rPr>
          <w:sz w:val="22"/>
          <w:szCs w:val="22"/>
        </w:rPr>
        <w:tab/>
        <w:t xml:space="preserve">Application form received by Owner/Manager – first review.  </w:t>
      </w:r>
    </w:p>
    <w:p w14:paraId="593AEE91" w14:textId="77777777" w:rsidR="00B9404A" w:rsidRPr="00B9404A" w:rsidRDefault="00B9404A" w:rsidP="00B9404A">
      <w:pPr>
        <w:rPr>
          <w:sz w:val="22"/>
          <w:szCs w:val="22"/>
        </w:rPr>
      </w:pPr>
      <w:r w:rsidRPr="00B9404A">
        <w:rPr>
          <w:sz w:val="22"/>
          <w:szCs w:val="22"/>
        </w:rPr>
        <w:t>•</w:t>
      </w:r>
      <w:r w:rsidRPr="00B9404A">
        <w:rPr>
          <w:sz w:val="22"/>
          <w:szCs w:val="22"/>
        </w:rPr>
        <w:tab/>
        <w:t xml:space="preserve">Owner/Manager conducts a second review.  </w:t>
      </w:r>
    </w:p>
    <w:p w14:paraId="44DF20C5" w14:textId="77777777" w:rsidR="00B9404A" w:rsidRPr="00B9404A" w:rsidRDefault="00B9404A" w:rsidP="00B9404A">
      <w:pPr>
        <w:rPr>
          <w:sz w:val="22"/>
          <w:szCs w:val="22"/>
        </w:rPr>
      </w:pPr>
      <w:r w:rsidRPr="00B9404A">
        <w:rPr>
          <w:sz w:val="22"/>
          <w:szCs w:val="22"/>
        </w:rPr>
        <w:t>•</w:t>
      </w:r>
      <w:r w:rsidRPr="00B9404A">
        <w:rPr>
          <w:sz w:val="22"/>
          <w:szCs w:val="22"/>
        </w:rPr>
        <w:tab/>
        <w:t xml:space="preserve">Candidate contacted by Owner/Manager via phone and email to schedule an initial interview. </w:t>
      </w:r>
    </w:p>
    <w:p w14:paraId="3EF8F537" w14:textId="77777777" w:rsidR="00B9404A" w:rsidRPr="00B9404A" w:rsidRDefault="00B9404A" w:rsidP="00B9404A">
      <w:pPr>
        <w:rPr>
          <w:sz w:val="22"/>
          <w:szCs w:val="22"/>
        </w:rPr>
      </w:pPr>
      <w:r w:rsidRPr="00B9404A">
        <w:rPr>
          <w:sz w:val="22"/>
          <w:szCs w:val="22"/>
        </w:rPr>
        <w:t>•</w:t>
      </w:r>
      <w:r w:rsidRPr="00B9404A">
        <w:rPr>
          <w:sz w:val="22"/>
          <w:szCs w:val="22"/>
        </w:rPr>
        <w:tab/>
        <w:t xml:space="preserve">Interview conducted by Owner/Manager.  </w:t>
      </w:r>
    </w:p>
    <w:p w14:paraId="6FE41C0A" w14:textId="77777777" w:rsidR="00B9404A" w:rsidRPr="00B9404A" w:rsidRDefault="00B9404A" w:rsidP="00B9404A">
      <w:pPr>
        <w:rPr>
          <w:sz w:val="22"/>
          <w:szCs w:val="22"/>
        </w:rPr>
      </w:pPr>
      <w:r w:rsidRPr="00B9404A">
        <w:rPr>
          <w:sz w:val="22"/>
          <w:szCs w:val="22"/>
        </w:rPr>
        <w:t>•</w:t>
      </w:r>
      <w:r w:rsidRPr="00B9404A">
        <w:rPr>
          <w:sz w:val="22"/>
          <w:szCs w:val="22"/>
        </w:rPr>
        <w:tab/>
        <w:t xml:space="preserve">Owner/Manager creates a shortlist. </w:t>
      </w:r>
    </w:p>
    <w:p w14:paraId="1D149C67" w14:textId="77777777" w:rsidR="00B9404A" w:rsidRPr="00B9404A" w:rsidRDefault="00B9404A" w:rsidP="00B9404A">
      <w:pPr>
        <w:rPr>
          <w:sz w:val="22"/>
          <w:szCs w:val="22"/>
        </w:rPr>
      </w:pPr>
      <w:r w:rsidRPr="00B9404A">
        <w:rPr>
          <w:sz w:val="22"/>
          <w:szCs w:val="22"/>
        </w:rPr>
        <w:t>•</w:t>
      </w:r>
      <w:r w:rsidRPr="00B9404A">
        <w:rPr>
          <w:sz w:val="22"/>
          <w:szCs w:val="22"/>
        </w:rPr>
        <w:tab/>
        <w:t xml:space="preserve">Owner and managers choose candidates from the shortlist for face-to-face interviews and a trial. </w:t>
      </w:r>
    </w:p>
    <w:p w14:paraId="3AC0DD21" w14:textId="77777777" w:rsidR="00B9404A" w:rsidRPr="00B9404A" w:rsidRDefault="00B9404A" w:rsidP="00B9404A">
      <w:pPr>
        <w:rPr>
          <w:sz w:val="22"/>
          <w:szCs w:val="22"/>
        </w:rPr>
      </w:pPr>
      <w:r w:rsidRPr="00B9404A">
        <w:rPr>
          <w:sz w:val="22"/>
          <w:szCs w:val="22"/>
        </w:rPr>
        <w:t>•</w:t>
      </w:r>
      <w:r w:rsidRPr="00B9404A">
        <w:rPr>
          <w:sz w:val="22"/>
          <w:szCs w:val="22"/>
        </w:rPr>
        <w:tab/>
        <w:t xml:space="preserve">References are taken up, and DBS checks are carried out.  </w:t>
      </w:r>
    </w:p>
    <w:p w14:paraId="13F0204B" w14:textId="77777777" w:rsidR="00B9404A" w:rsidRPr="00B9404A" w:rsidRDefault="00B9404A" w:rsidP="00B9404A">
      <w:pPr>
        <w:rPr>
          <w:sz w:val="22"/>
          <w:szCs w:val="22"/>
        </w:rPr>
      </w:pPr>
      <w:r w:rsidRPr="00B9404A">
        <w:rPr>
          <w:sz w:val="22"/>
          <w:szCs w:val="22"/>
        </w:rPr>
        <w:t>•</w:t>
      </w:r>
      <w:r w:rsidRPr="00B9404A">
        <w:rPr>
          <w:sz w:val="22"/>
          <w:szCs w:val="22"/>
        </w:rPr>
        <w:tab/>
        <w:t xml:space="preserve">Interview/Trial completed, and the Responsible manager provides feedback. </w:t>
      </w:r>
    </w:p>
    <w:p w14:paraId="7E13A6E6" w14:textId="77777777" w:rsidR="00B9404A" w:rsidRPr="00B9404A" w:rsidRDefault="00B9404A" w:rsidP="00B9404A">
      <w:pPr>
        <w:rPr>
          <w:sz w:val="22"/>
          <w:szCs w:val="22"/>
        </w:rPr>
      </w:pPr>
      <w:r w:rsidRPr="00B9404A">
        <w:rPr>
          <w:sz w:val="22"/>
          <w:szCs w:val="22"/>
        </w:rPr>
        <w:t>•</w:t>
      </w:r>
      <w:r w:rsidRPr="00B9404A">
        <w:rPr>
          <w:sz w:val="22"/>
          <w:szCs w:val="22"/>
        </w:rPr>
        <w:tab/>
        <w:t xml:space="preserve">Owner/Manager contacts candidates to make an offer or reject applications.  </w:t>
      </w:r>
    </w:p>
    <w:p w14:paraId="52F6B499" w14:textId="77777777" w:rsidR="00B9404A" w:rsidRPr="00B9404A" w:rsidRDefault="00B9404A" w:rsidP="00B9404A">
      <w:pPr>
        <w:rPr>
          <w:sz w:val="22"/>
          <w:szCs w:val="22"/>
        </w:rPr>
      </w:pPr>
      <w:r w:rsidRPr="00B9404A">
        <w:rPr>
          <w:sz w:val="22"/>
          <w:szCs w:val="22"/>
        </w:rPr>
        <w:t xml:space="preserve"> </w:t>
      </w:r>
    </w:p>
    <w:p w14:paraId="5D7B32EA" w14:textId="77777777" w:rsidR="00B9404A" w:rsidRPr="00B9404A" w:rsidRDefault="00B9404A" w:rsidP="00B9404A">
      <w:pPr>
        <w:rPr>
          <w:sz w:val="22"/>
          <w:szCs w:val="22"/>
        </w:rPr>
      </w:pPr>
      <w:r w:rsidRPr="00B9404A">
        <w:rPr>
          <w:sz w:val="22"/>
          <w:szCs w:val="22"/>
        </w:rPr>
        <w:t xml:space="preserve">TFA onboarding process requires the following: </w:t>
      </w:r>
    </w:p>
    <w:p w14:paraId="5A5D12F9" w14:textId="77777777" w:rsidR="00B9404A" w:rsidRPr="00B9404A" w:rsidRDefault="00B9404A" w:rsidP="00B9404A">
      <w:pPr>
        <w:rPr>
          <w:sz w:val="22"/>
          <w:szCs w:val="22"/>
        </w:rPr>
      </w:pPr>
      <w:r w:rsidRPr="00B9404A">
        <w:rPr>
          <w:sz w:val="22"/>
          <w:szCs w:val="22"/>
        </w:rPr>
        <w:t>•</w:t>
      </w:r>
      <w:r w:rsidRPr="00B9404A">
        <w:rPr>
          <w:sz w:val="22"/>
          <w:szCs w:val="22"/>
        </w:rPr>
        <w:tab/>
        <w:t xml:space="preserve">Full identifying details, including all names, current address, National Insurance Number, right to work in the United Kingdom, and photo ID. </w:t>
      </w:r>
    </w:p>
    <w:p w14:paraId="3FADBDBD" w14:textId="77777777" w:rsidR="00B9404A" w:rsidRPr="00B9404A" w:rsidRDefault="00B9404A" w:rsidP="00B9404A">
      <w:pPr>
        <w:rPr>
          <w:sz w:val="22"/>
          <w:szCs w:val="22"/>
        </w:rPr>
      </w:pPr>
      <w:r w:rsidRPr="00B9404A">
        <w:rPr>
          <w:sz w:val="22"/>
          <w:szCs w:val="22"/>
        </w:rPr>
        <w:t>•</w:t>
      </w:r>
      <w:r w:rsidRPr="00B9404A">
        <w:rPr>
          <w:sz w:val="22"/>
          <w:szCs w:val="22"/>
        </w:rPr>
        <w:tab/>
        <w:t xml:space="preserve">Completed application form and any gaps in employment history identified.  </w:t>
      </w:r>
    </w:p>
    <w:p w14:paraId="0754C8FD" w14:textId="77777777" w:rsidR="00B9404A" w:rsidRPr="00B9404A" w:rsidRDefault="00B9404A" w:rsidP="00B9404A">
      <w:pPr>
        <w:rPr>
          <w:sz w:val="22"/>
          <w:szCs w:val="22"/>
        </w:rPr>
      </w:pPr>
      <w:r w:rsidRPr="00B9404A">
        <w:rPr>
          <w:sz w:val="22"/>
          <w:szCs w:val="22"/>
        </w:rPr>
        <w:t>•</w:t>
      </w:r>
      <w:r w:rsidRPr="00B9404A">
        <w:rPr>
          <w:sz w:val="22"/>
          <w:szCs w:val="22"/>
        </w:rPr>
        <w:tab/>
        <w:t xml:space="preserve">Ongoing Suitability Form. </w:t>
      </w:r>
    </w:p>
    <w:p w14:paraId="5AAF56C5" w14:textId="77777777" w:rsidR="00B9404A" w:rsidRPr="00B9404A" w:rsidRDefault="00B9404A" w:rsidP="00B9404A">
      <w:pPr>
        <w:rPr>
          <w:sz w:val="22"/>
          <w:szCs w:val="22"/>
        </w:rPr>
      </w:pPr>
      <w:r w:rsidRPr="00B9404A">
        <w:rPr>
          <w:sz w:val="22"/>
          <w:szCs w:val="22"/>
        </w:rPr>
        <w:t>•</w:t>
      </w:r>
      <w:r w:rsidRPr="00B9404A">
        <w:rPr>
          <w:sz w:val="22"/>
          <w:szCs w:val="22"/>
        </w:rPr>
        <w:tab/>
        <w:t xml:space="preserve">Medical Questionnaire – including any medication taken by the employee. </w:t>
      </w:r>
    </w:p>
    <w:p w14:paraId="13A09AA3" w14:textId="77777777" w:rsidR="00B9404A" w:rsidRPr="00B9404A" w:rsidRDefault="00B9404A" w:rsidP="00B9404A">
      <w:pPr>
        <w:rPr>
          <w:sz w:val="22"/>
          <w:szCs w:val="22"/>
        </w:rPr>
      </w:pPr>
      <w:r w:rsidRPr="00B9404A">
        <w:rPr>
          <w:sz w:val="22"/>
          <w:szCs w:val="22"/>
        </w:rPr>
        <w:t>•</w:t>
      </w:r>
      <w:r w:rsidRPr="00B9404A">
        <w:rPr>
          <w:sz w:val="22"/>
          <w:szCs w:val="22"/>
        </w:rPr>
        <w:tab/>
        <w:t xml:space="preserve">Self-declaration form for staff working in regulated positions. </w:t>
      </w:r>
    </w:p>
    <w:p w14:paraId="1359153E" w14:textId="77777777" w:rsidR="00B9404A" w:rsidRPr="00B9404A" w:rsidRDefault="00B9404A" w:rsidP="00B9404A">
      <w:pPr>
        <w:rPr>
          <w:sz w:val="22"/>
          <w:szCs w:val="22"/>
        </w:rPr>
      </w:pPr>
      <w:r w:rsidRPr="00B9404A">
        <w:rPr>
          <w:sz w:val="22"/>
          <w:szCs w:val="22"/>
        </w:rPr>
        <w:t>•</w:t>
      </w:r>
      <w:r w:rsidRPr="00B9404A">
        <w:rPr>
          <w:sz w:val="22"/>
          <w:szCs w:val="22"/>
        </w:rPr>
        <w:tab/>
        <w:t xml:space="preserve">Details of at least two references. One from your most recent employer.  </w:t>
      </w:r>
    </w:p>
    <w:p w14:paraId="5B909D93" w14:textId="77777777" w:rsidR="00B9404A" w:rsidRPr="00B9404A" w:rsidRDefault="00B9404A" w:rsidP="00B9404A">
      <w:pPr>
        <w:rPr>
          <w:sz w:val="22"/>
          <w:szCs w:val="22"/>
        </w:rPr>
      </w:pPr>
      <w:r w:rsidRPr="00B9404A">
        <w:rPr>
          <w:sz w:val="22"/>
          <w:szCs w:val="22"/>
        </w:rPr>
        <w:t>•</w:t>
      </w:r>
      <w:r w:rsidRPr="00B9404A">
        <w:rPr>
          <w:sz w:val="22"/>
          <w:szCs w:val="22"/>
        </w:rPr>
        <w:tab/>
        <w:t xml:space="preserve">Induction: Staff induction, including current safeguarding procedures, will be completed within four weeks of the staff member's employment. Staff will be required to read all relevant policies and procedures, and there will be opportunities to discuss issues or concerns about roles &amp; responsibilities. </w:t>
      </w:r>
    </w:p>
    <w:p w14:paraId="2BFCDE1D" w14:textId="77777777" w:rsidR="00B9404A" w:rsidRPr="00B9404A" w:rsidRDefault="00B9404A" w:rsidP="00B9404A">
      <w:pPr>
        <w:rPr>
          <w:sz w:val="22"/>
          <w:szCs w:val="22"/>
        </w:rPr>
      </w:pPr>
    </w:p>
    <w:p w14:paraId="7EC33F96" w14:textId="77777777" w:rsidR="00461BF3" w:rsidRPr="00B9404A" w:rsidRDefault="00461BF3" w:rsidP="00461BF3">
      <w:pPr>
        <w:rPr>
          <w:sz w:val="22"/>
          <w:szCs w:val="22"/>
        </w:rPr>
      </w:pPr>
    </w:p>
    <w:sectPr w:rsidR="00461BF3" w:rsidRPr="00B94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DE5"/>
    <w:multiLevelType w:val="hybridMultilevel"/>
    <w:tmpl w:val="CCBC030A"/>
    <w:lvl w:ilvl="0" w:tplc="073003C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C8F6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DACB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1092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65E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681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6E26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0B7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B410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5B1FA0"/>
    <w:multiLevelType w:val="hybridMultilevel"/>
    <w:tmpl w:val="C4CA34D4"/>
    <w:lvl w:ilvl="0" w:tplc="381029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64E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ED8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969A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62A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B27F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9C7C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A004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0AA6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D05568"/>
    <w:multiLevelType w:val="hybridMultilevel"/>
    <w:tmpl w:val="72047182"/>
    <w:lvl w:ilvl="0" w:tplc="EC204D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CD3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3C7C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F88CD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562C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6265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9CCD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0C3A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6093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797D8E"/>
    <w:multiLevelType w:val="hybridMultilevel"/>
    <w:tmpl w:val="1F8A631C"/>
    <w:lvl w:ilvl="0" w:tplc="8BDCD9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CA5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B0D5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5A4A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253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40D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DEC3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325C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2C36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8B0CAC"/>
    <w:multiLevelType w:val="hybridMultilevel"/>
    <w:tmpl w:val="9CF2986A"/>
    <w:lvl w:ilvl="0" w:tplc="B066B8B0">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D4260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C4E7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4EAE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70FEE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ACE7B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8ED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106C6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C4B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37068084">
    <w:abstractNumId w:val="0"/>
  </w:num>
  <w:num w:numId="2" w16cid:durableId="267129998">
    <w:abstractNumId w:val="3"/>
  </w:num>
  <w:num w:numId="3" w16cid:durableId="611863069">
    <w:abstractNumId w:val="1"/>
  </w:num>
  <w:num w:numId="4" w16cid:durableId="1158764785">
    <w:abstractNumId w:val="4"/>
  </w:num>
  <w:num w:numId="5" w16cid:durableId="197448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F3"/>
    <w:rsid w:val="000522FA"/>
    <w:rsid w:val="00107DE4"/>
    <w:rsid w:val="002A12CB"/>
    <w:rsid w:val="00461BF3"/>
    <w:rsid w:val="00522038"/>
    <w:rsid w:val="00564F5C"/>
    <w:rsid w:val="006F5A56"/>
    <w:rsid w:val="00870E76"/>
    <w:rsid w:val="009067AA"/>
    <w:rsid w:val="0094313B"/>
    <w:rsid w:val="00B9404A"/>
    <w:rsid w:val="00C564DE"/>
    <w:rsid w:val="00CB4E43"/>
    <w:rsid w:val="00CC1937"/>
    <w:rsid w:val="00E45843"/>
    <w:rsid w:val="00E47BA1"/>
    <w:rsid w:val="00FC2388"/>
    <w:rsid w:val="00FE2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1752"/>
  <w15:chartTrackingRefBased/>
  <w15:docId w15:val="{8A5B5446-DC85-4998-B53C-2025C691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BF3"/>
    <w:rPr>
      <w:rFonts w:eastAsiaTheme="majorEastAsia" w:cstheme="majorBidi"/>
      <w:color w:val="272727" w:themeColor="text1" w:themeTint="D8"/>
    </w:rPr>
  </w:style>
  <w:style w:type="paragraph" w:styleId="Title">
    <w:name w:val="Title"/>
    <w:basedOn w:val="Normal"/>
    <w:next w:val="Normal"/>
    <w:link w:val="TitleChar"/>
    <w:uiPriority w:val="10"/>
    <w:qFormat/>
    <w:rsid w:val="00461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BF3"/>
    <w:pPr>
      <w:spacing w:before="160"/>
      <w:jc w:val="center"/>
    </w:pPr>
    <w:rPr>
      <w:i/>
      <w:iCs/>
      <w:color w:val="404040" w:themeColor="text1" w:themeTint="BF"/>
    </w:rPr>
  </w:style>
  <w:style w:type="character" w:customStyle="1" w:styleId="QuoteChar">
    <w:name w:val="Quote Char"/>
    <w:basedOn w:val="DefaultParagraphFont"/>
    <w:link w:val="Quote"/>
    <w:uiPriority w:val="29"/>
    <w:rsid w:val="00461BF3"/>
    <w:rPr>
      <w:i/>
      <w:iCs/>
      <w:color w:val="404040" w:themeColor="text1" w:themeTint="BF"/>
    </w:rPr>
  </w:style>
  <w:style w:type="paragraph" w:styleId="ListParagraph">
    <w:name w:val="List Paragraph"/>
    <w:basedOn w:val="Normal"/>
    <w:uiPriority w:val="34"/>
    <w:qFormat/>
    <w:rsid w:val="00461BF3"/>
    <w:pPr>
      <w:ind w:left="720"/>
      <w:contextualSpacing/>
    </w:pPr>
  </w:style>
  <w:style w:type="character" w:styleId="IntenseEmphasis">
    <w:name w:val="Intense Emphasis"/>
    <w:basedOn w:val="DefaultParagraphFont"/>
    <w:uiPriority w:val="21"/>
    <w:qFormat/>
    <w:rsid w:val="00461BF3"/>
    <w:rPr>
      <w:i/>
      <w:iCs/>
      <w:color w:val="0F4761" w:themeColor="accent1" w:themeShade="BF"/>
    </w:rPr>
  </w:style>
  <w:style w:type="paragraph" w:styleId="IntenseQuote">
    <w:name w:val="Intense Quote"/>
    <w:basedOn w:val="Normal"/>
    <w:next w:val="Normal"/>
    <w:link w:val="IntenseQuoteChar"/>
    <w:uiPriority w:val="30"/>
    <w:qFormat/>
    <w:rsid w:val="00461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BF3"/>
    <w:rPr>
      <w:i/>
      <w:iCs/>
      <w:color w:val="0F4761" w:themeColor="accent1" w:themeShade="BF"/>
    </w:rPr>
  </w:style>
  <w:style w:type="character" w:styleId="IntenseReference">
    <w:name w:val="Intense Reference"/>
    <w:basedOn w:val="DefaultParagraphFont"/>
    <w:uiPriority w:val="32"/>
    <w:qFormat/>
    <w:rsid w:val="00461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hamley</dc:creator>
  <cp:keywords/>
  <dc:description/>
  <cp:lastModifiedBy>wendy hamley</cp:lastModifiedBy>
  <cp:revision>11</cp:revision>
  <dcterms:created xsi:type="dcterms:W3CDTF">2026-01-20T14:00:00Z</dcterms:created>
  <dcterms:modified xsi:type="dcterms:W3CDTF">2026-01-20T15:22:00Z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030a427b-d5f1-4a94-9149-531fb38fabb7</vt:lpwstr>
  </property>
</Properties>
</file>